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ПЛАН «ПРОФСОЮЗНОЙ НЕДЕЛИ»</w:t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/>
          <w:b/>
          <w:sz w:val="26"/>
          <w:szCs w:val="26"/>
          <w:lang w:val="tt-RU"/>
        </w:rPr>
      </w:pPr>
      <w:r>
        <w:rPr>
          <w:rFonts w:ascii="Times New Roman" w:hAnsi="Times New Roman"/>
          <w:b/>
          <w:sz w:val="26"/>
          <w:szCs w:val="26"/>
          <w:lang w:val="tt-RU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/>
          <w:b/>
          <w:sz w:val="26"/>
          <w:szCs w:val="26"/>
          <w:lang w:val="tt-RU"/>
        </w:rPr>
      </w:pPr>
      <w:r>
        <w:rPr>
          <w:rFonts w:ascii="Times New Roman" w:hAnsi="Times New Roman"/>
          <w:b/>
          <w:sz w:val="26"/>
          <w:szCs w:val="26"/>
          <w:lang w:val="tt-RU"/>
        </w:rPr>
        <w:t>МБОУ “Бугадинская ООШ”Актанышского муни</w:t>
      </w:r>
      <w:r>
        <w:rPr>
          <w:rFonts w:ascii="Times New Roman" w:hAnsi="Times New Roman"/>
          <w:b/>
          <w:sz w:val="26"/>
          <w:szCs w:val="26"/>
        </w:rPr>
        <w:t>ц</w:t>
      </w:r>
      <w:r>
        <w:rPr>
          <w:rFonts w:ascii="Times New Roman" w:hAnsi="Times New Roman"/>
          <w:b/>
          <w:sz w:val="26"/>
          <w:szCs w:val="26"/>
          <w:lang w:val="tt-RU"/>
        </w:rPr>
        <w:t>ипального района РТ</w:t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23-2</w:t>
      </w:r>
      <w:r>
        <w:rPr>
          <w:rFonts w:ascii="Times New Roman" w:hAnsi="Times New Roman"/>
          <w:b/>
          <w:sz w:val="26"/>
          <w:szCs w:val="26"/>
        </w:rPr>
        <w:t>8</w:t>
      </w:r>
      <w:r>
        <w:rPr>
          <w:rFonts w:ascii="Times New Roman" w:hAnsi="Times New Roman"/>
          <w:b/>
          <w:sz w:val="26"/>
          <w:szCs w:val="26"/>
        </w:rPr>
        <w:t>.09.2024</w:t>
      </w:r>
    </w:p>
    <w:tbl>
      <w:tblPr>
        <w:tblStyle w:val="a3"/>
        <w:tblW w:w="8926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846"/>
        <w:gridCol w:w="3543"/>
        <w:gridCol w:w="2268"/>
        <w:gridCol w:w="2268"/>
      </w:tblGrid>
      <w:tr>
        <w:trPr/>
        <w:tc>
          <w:tcPr>
            <w:tcW w:w="84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№</w:t>
            </w:r>
          </w:p>
        </w:tc>
        <w:tc>
          <w:tcPr>
            <w:tcW w:w="35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Мероприятия</w:t>
            </w:r>
          </w:p>
        </w:tc>
        <w:tc>
          <w:tcPr>
            <w:tcW w:w="226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Время проведения</w:t>
            </w:r>
          </w:p>
        </w:tc>
        <w:tc>
          <w:tcPr>
            <w:tcW w:w="226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Ответственные</w:t>
            </w:r>
          </w:p>
        </w:tc>
      </w:tr>
      <w:tr>
        <w:trPr/>
        <w:tc>
          <w:tcPr>
            <w:tcW w:w="84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1</w:t>
            </w:r>
          </w:p>
        </w:tc>
        <w:tc>
          <w:tcPr>
            <w:tcW w:w="35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8"/>
                <w:szCs w:val="28"/>
                <w:lang w:val="ru-RU" w:eastAsia="en-US" w:bidi="ar-SA"/>
              </w:rPr>
              <w:t>«Тысяча и один профсоюзный урок»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 xml:space="preserve">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Профсоюзные уроки для старшеклассников</w:t>
            </w:r>
          </w:p>
        </w:tc>
        <w:tc>
          <w:tcPr>
            <w:tcW w:w="226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23.09</w:t>
            </w:r>
          </w:p>
        </w:tc>
        <w:tc>
          <w:tcPr>
            <w:tcW w:w="226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Салихов В.М.</w:t>
            </w:r>
            <w:bookmarkStart w:id="0" w:name="_GoBack"/>
          </w:p>
        </w:tc>
      </w:tr>
      <w:tr>
        <w:trPr/>
        <w:tc>
          <w:tcPr>
            <w:tcW w:w="84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bookmarkEnd w:id="0"/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2</w:t>
            </w:r>
          </w:p>
        </w:tc>
        <w:tc>
          <w:tcPr>
            <w:tcW w:w="35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firstLine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8"/>
                <w:szCs w:val="28"/>
                <w:lang w:val="ru-RU" w:eastAsia="en-US" w:bidi="ar-SA"/>
              </w:rPr>
              <w:t>«Есть Профсоюз – есть коллективный договор»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 xml:space="preserve">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Ознакомление членов Профсоюза и всех работников с льготами и гарантиями коллективного договора образовательной организации.</w:t>
            </w:r>
          </w:p>
        </w:tc>
        <w:tc>
          <w:tcPr>
            <w:tcW w:w="226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24.09</w:t>
            </w:r>
          </w:p>
        </w:tc>
        <w:tc>
          <w:tcPr>
            <w:tcW w:w="226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Нуриева Г.Р.</w:t>
            </w:r>
          </w:p>
        </w:tc>
      </w:tr>
      <w:tr>
        <w:trPr/>
        <w:tc>
          <w:tcPr>
            <w:tcW w:w="84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3</w:t>
            </w:r>
          </w:p>
        </w:tc>
        <w:tc>
          <w:tcPr>
            <w:tcW w:w="35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firstLine="72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8"/>
                <w:szCs w:val="28"/>
                <w:lang w:val="ru-RU" w:eastAsia="en-US" w:bidi="ar-SA"/>
              </w:rPr>
              <w:t>«Сильная первичка – сильный Профсоюз!»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 xml:space="preserve">Внесение данных новых членов Профсоюза в АИС «Единый реестр Общероссийского Профсоюза образования», ознакомление членов Профсоюза с федеральной бонусной программой 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en-US" w:eastAsia="en-US" w:bidi="ar-SA"/>
              </w:rPr>
              <w:t>Profcards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 xml:space="preserve">, помощь в регистрации на сайте </w:t>
            </w:r>
            <w:hyperlink r:id="rId2">
              <w:r>
                <w:rPr>
                  <w:rStyle w:val="-"/>
                  <w:rFonts w:eastAsia="Calibri" w:cs="Times New Roman" w:ascii="Times New Roman" w:hAnsi="Times New Roman"/>
                  <w:kern w:val="0"/>
                  <w:sz w:val="28"/>
                  <w:szCs w:val="28"/>
                  <w:lang w:val="en-US" w:eastAsia="en-US" w:bidi="ar-SA"/>
                </w:rPr>
                <w:t>www</w:t>
              </w:r>
              <w:r>
                <w:rPr>
                  <w:rStyle w:val="-"/>
                  <w:rFonts w:eastAsia="Calibri" w:cs="Times New Roman" w:ascii="Times New Roman" w:hAnsi="Times New Roman"/>
                  <w:kern w:val="0"/>
                  <w:sz w:val="28"/>
                  <w:szCs w:val="28"/>
                  <w:lang w:val="ru-RU" w:eastAsia="en-US" w:bidi="ar-SA"/>
                </w:rPr>
                <w:t>.</w:t>
              </w:r>
              <w:r>
                <w:rPr>
                  <w:rStyle w:val="-"/>
                  <w:rFonts w:eastAsia="Calibri" w:cs="Times New Roman" w:ascii="Times New Roman" w:hAnsi="Times New Roman"/>
                  <w:kern w:val="0"/>
                  <w:sz w:val="28"/>
                  <w:szCs w:val="28"/>
                  <w:lang w:val="en-US" w:eastAsia="en-US" w:bidi="ar-SA"/>
                </w:rPr>
                <w:t>profcards</w:t>
              </w:r>
              <w:r>
                <w:rPr>
                  <w:rStyle w:val="-"/>
                  <w:rFonts w:eastAsia="Calibri" w:cs="Times New Roman" w:ascii="Times New Roman" w:hAnsi="Times New Roman"/>
                  <w:kern w:val="0"/>
                  <w:sz w:val="28"/>
                  <w:szCs w:val="28"/>
                  <w:lang w:val="ru-RU" w:eastAsia="en-US" w:bidi="ar-SA"/>
                </w:rPr>
                <w:t>.</w:t>
              </w:r>
              <w:r>
                <w:rPr>
                  <w:rStyle w:val="-"/>
                  <w:rFonts w:eastAsia="Calibri" w:cs="Times New Roman" w:ascii="Times New Roman" w:hAnsi="Times New Roman"/>
                  <w:kern w:val="0"/>
                  <w:sz w:val="28"/>
                  <w:szCs w:val="28"/>
                  <w:lang w:val="en-US" w:eastAsia="en-US" w:bidi="ar-SA"/>
                </w:rPr>
                <w:t>ru</w:t>
              </w:r>
            </w:hyperlink>
          </w:p>
        </w:tc>
        <w:tc>
          <w:tcPr>
            <w:tcW w:w="226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25.09</w:t>
            </w:r>
          </w:p>
        </w:tc>
        <w:tc>
          <w:tcPr>
            <w:tcW w:w="226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Нуриева Г.Р.</w:t>
            </w:r>
          </w:p>
        </w:tc>
      </w:tr>
      <w:tr>
        <w:trPr/>
        <w:tc>
          <w:tcPr>
            <w:tcW w:w="84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4</w:t>
            </w:r>
          </w:p>
        </w:tc>
        <w:tc>
          <w:tcPr>
            <w:tcW w:w="35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firstLine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8"/>
                <w:szCs w:val="28"/>
                <w:lang w:val="ru-RU" w:eastAsia="en-US" w:bidi="ar-SA"/>
              </w:rPr>
              <w:t>«Профсоюзная приемная»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Прием по личным вопросам председателем и членами профкома.</w:t>
            </w:r>
          </w:p>
        </w:tc>
        <w:tc>
          <w:tcPr>
            <w:tcW w:w="226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26.09</w:t>
            </w:r>
          </w:p>
        </w:tc>
        <w:tc>
          <w:tcPr>
            <w:tcW w:w="226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Нуриева Г.Р.</w:t>
            </w:r>
          </w:p>
        </w:tc>
      </w:tr>
      <w:tr>
        <w:trPr/>
        <w:tc>
          <w:tcPr>
            <w:tcW w:w="84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5</w:t>
            </w:r>
          </w:p>
        </w:tc>
        <w:tc>
          <w:tcPr>
            <w:tcW w:w="35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firstLine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8"/>
                <w:szCs w:val="28"/>
                <w:lang w:val="ru-RU" w:eastAsia="en-US" w:bidi="ar-SA"/>
              </w:rPr>
              <w:t>«День профсоюзной информации»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firstLine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 xml:space="preserve">Ознакомление с последними номерами газет «Мой Профсоюз» и «Новое слово», сайтами Центрального Совета Профсоюза – 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en-US" w:eastAsia="en-US" w:bidi="ar-SA"/>
              </w:rPr>
              <w:t>www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.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en-US" w:eastAsia="en-US" w:bidi="ar-SA"/>
              </w:rPr>
              <w:t>eseur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.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en-US" w:eastAsia="en-US" w:bidi="ar-SA"/>
              </w:rPr>
              <w:t>ru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 xml:space="preserve">, Татарстанской республиканской организации Общероссийского Профсоюза образования – 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en-US" w:eastAsia="en-US" w:bidi="ar-SA"/>
              </w:rPr>
              <w:t>www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.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en-US" w:eastAsia="en-US" w:bidi="ar-SA"/>
              </w:rPr>
              <w:t>edunion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.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en-US" w:eastAsia="en-US" w:bidi="ar-SA"/>
              </w:rPr>
              <w:t>ru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 xml:space="preserve">. Организация подписки на профсоюзные издания, а также соцсети профсоюзных организаций в ВКонтакте </w:t>
            </w:r>
            <w:hyperlink r:id="rId3">
              <w:r>
                <w:rPr>
                  <w:rStyle w:val="-"/>
                  <w:rFonts w:eastAsia="Calibri" w:cs="Times New Roman" w:ascii="Times New Roman" w:hAnsi="Times New Roman"/>
                  <w:kern w:val="0"/>
                  <w:sz w:val="28"/>
                  <w:szCs w:val="28"/>
                  <w:lang w:val="ru-RU" w:eastAsia="en-US" w:bidi="ar-SA"/>
                </w:rPr>
                <w:t>https://vk.com/eseur</w:t>
              </w:r>
            </w:hyperlink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 xml:space="preserve">,  </w:t>
            </w:r>
            <w:hyperlink r:id="rId4">
              <w:r>
                <w:rPr>
                  <w:rStyle w:val="-"/>
                  <w:rFonts w:eastAsia="Calibri" w:cs="Times New Roman" w:ascii="Times New Roman" w:hAnsi="Times New Roman"/>
                  <w:kern w:val="0"/>
                  <w:sz w:val="28"/>
                  <w:szCs w:val="28"/>
                  <w:lang w:val="ru-RU" w:eastAsia="en-US" w:bidi="ar-SA"/>
                </w:rPr>
                <w:t>https://vk.com/edunionru</w:t>
              </w:r>
            </w:hyperlink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 xml:space="preserve">, </w:t>
            </w:r>
            <w:hyperlink r:id="rId5">
              <w:r>
                <w:rPr>
                  <w:rStyle w:val="-"/>
                  <w:rFonts w:eastAsia="Calibri" w:cs="Times New Roman" w:ascii="Times New Roman" w:hAnsi="Times New Roman"/>
                  <w:kern w:val="0"/>
                  <w:sz w:val="28"/>
                  <w:szCs w:val="28"/>
                  <w:lang w:val="ru-RU" w:eastAsia="en-US" w:bidi="ar-SA"/>
                </w:rPr>
                <w:t>https://vk.com/prof_tat</w:t>
              </w:r>
            </w:hyperlink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 xml:space="preserve">. Телеграм: </w:t>
            </w:r>
            <w:hyperlink r:id="rId6">
              <w:r>
                <w:rPr>
                  <w:rStyle w:val="-"/>
                  <w:rFonts w:eastAsia="Calibri" w:cs="Times New Roman" w:ascii="Times New Roman" w:hAnsi="Times New Roman"/>
                  <w:kern w:val="0"/>
                  <w:sz w:val="28"/>
                  <w:szCs w:val="28"/>
                  <w:lang w:val="ru-RU" w:eastAsia="en-US" w:bidi="ar-SA"/>
                </w:rPr>
                <w:t>https://t.me/eseur</w:t>
              </w:r>
            </w:hyperlink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 xml:space="preserve">,  </w:t>
            </w:r>
            <w:hyperlink r:id="rId7">
              <w:r>
                <w:rPr>
                  <w:rStyle w:val="-"/>
                  <w:rFonts w:eastAsia="Calibri" w:cs="Times New Roman" w:ascii="Times New Roman" w:hAnsi="Times New Roman"/>
                  <w:kern w:val="0"/>
                  <w:sz w:val="28"/>
                  <w:szCs w:val="28"/>
                  <w:lang w:val="ru-RU" w:eastAsia="en-US" w:bidi="ar-SA"/>
                </w:rPr>
                <w:t>https://t.me/proftat</w:t>
              </w:r>
            </w:hyperlink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 xml:space="preserve">.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26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27.09</w:t>
            </w:r>
          </w:p>
        </w:tc>
        <w:tc>
          <w:tcPr>
            <w:tcW w:w="226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Мунирова Р.В.</w:t>
            </w:r>
          </w:p>
        </w:tc>
      </w:tr>
      <w:tr>
        <w:trPr/>
        <w:tc>
          <w:tcPr>
            <w:tcW w:w="84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6</w:t>
            </w:r>
          </w:p>
        </w:tc>
        <w:tc>
          <w:tcPr>
            <w:tcW w:w="35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firstLine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8"/>
                <w:szCs w:val="28"/>
                <w:lang w:val="ru-RU" w:eastAsia="en-US" w:bidi="ar-SA"/>
              </w:rPr>
              <w:t>«Зарядись энергией Профсоюза!»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 xml:space="preserve">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0" w:right="0" w:firstLine="72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Проведение производственной зарядки, спартакиады</w:t>
            </w:r>
          </w:p>
        </w:tc>
        <w:tc>
          <w:tcPr>
            <w:tcW w:w="226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28.09</w:t>
            </w:r>
          </w:p>
        </w:tc>
        <w:tc>
          <w:tcPr>
            <w:tcW w:w="226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Анваров И.И.</w:t>
            </w:r>
          </w:p>
        </w:tc>
      </w:tr>
    </w:tbl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before="0" w:after="16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-">
    <w:name w:val="Hyperlink"/>
    <w:uiPriority w:val="99"/>
    <w:unhideWhenUsed/>
    <w:rsid w:val="00ab39b9"/>
    <w:rPr>
      <w:color w:val="0000FF"/>
      <w:u w:val="single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19">
    <w:name w:val="Содержимое таблицы"/>
    <w:basedOn w:val="Normal"/>
    <w:qFormat/>
    <w:pPr>
      <w:widowControl w:val="false"/>
      <w:suppressLineNumbers/>
    </w:pPr>
    <w:rPr/>
  </w:style>
  <w:style w:type="paragraph" w:styleId="Style20">
    <w:name w:val="Заголовок таблицы"/>
    <w:basedOn w:val="Style19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36428d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profcards.ru/" TargetMode="External"/><Relationship Id="rId3" Type="http://schemas.openxmlformats.org/officeDocument/2006/relationships/hyperlink" Target="https://vk.com/eseur" TargetMode="External"/><Relationship Id="rId4" Type="http://schemas.openxmlformats.org/officeDocument/2006/relationships/hyperlink" Target="https://vk.com/edunionru" TargetMode="External"/><Relationship Id="rId5" Type="http://schemas.openxmlformats.org/officeDocument/2006/relationships/hyperlink" Target="https://vk.com/prof_tat" TargetMode="External"/><Relationship Id="rId6" Type="http://schemas.openxmlformats.org/officeDocument/2006/relationships/hyperlink" Target="https://t.me/eseur" TargetMode="External"/><Relationship Id="rId7" Type="http://schemas.openxmlformats.org/officeDocument/2006/relationships/hyperlink" Target="https://t.me/proftat" TargetMode="Externa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Application>LibreOffice/7.5.6.2$Linux_X86_64 LibreOffice_project/50$Build-2</Application>
  <AppVersion>15.0000</AppVersion>
  <Pages>2</Pages>
  <Words>157</Words>
  <Characters>1251</Characters>
  <CharactersWithSpaces>1381</CharactersWithSpaces>
  <Paragraphs>37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2023-09-13T10:08:00Z</dcterms:created>
  <dc:creator>1</dc:creator>
  <dc:description/>
  <dc:language>ru-RU</dc:language>
  <cp:lastModifiedBy/>
  <dcterms:modified xsi:type="dcterms:W3CDTF">2024-09-17T11:58:42Z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